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6D15" w14:textId="77777777" w:rsidR="00124890" w:rsidRDefault="00124890" w:rsidP="00124890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5B95C5" w14:textId="77777777" w:rsidR="00124890" w:rsidRDefault="00124890" w:rsidP="00124890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8CE13B4" wp14:editId="2A974CD2">
            <wp:simplePos x="0" y="0"/>
            <wp:positionH relativeFrom="margin">
              <wp:posOffset>2599690</wp:posOffset>
            </wp:positionH>
            <wp:positionV relativeFrom="paragraph">
              <wp:posOffset>-518160</wp:posOffset>
            </wp:positionV>
            <wp:extent cx="576000" cy="684000"/>
            <wp:effectExtent l="0" t="0" r="0" b="0"/>
            <wp:wrapNone/>
            <wp:docPr id="2" name="Рисунок 3" descr="Абанский МР_ПП-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F0F707" w14:textId="77777777" w:rsidR="00124890" w:rsidRPr="00FA205D" w:rsidRDefault="00124890" w:rsidP="001248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Pr="00FA20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АБАНСКОГО РАЙОНА</w:t>
      </w:r>
    </w:p>
    <w:p w14:paraId="1941AEA6" w14:textId="77777777" w:rsidR="00124890" w:rsidRDefault="00124890" w:rsidP="0012489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14:paraId="07D5C763" w14:textId="77777777" w:rsidR="009E7C7C" w:rsidRPr="00FA205D" w:rsidRDefault="009E7C7C" w:rsidP="001248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F4ED378" w14:textId="77777777" w:rsidR="00124890" w:rsidRPr="00FA205D" w:rsidRDefault="00124890" w:rsidP="0012489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A205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14:paraId="7E136667" w14:textId="77777777" w:rsidR="00124890" w:rsidRPr="00FA205D" w:rsidRDefault="00124890" w:rsidP="0012489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94C6605" w14:textId="77777777" w:rsidR="00124890" w:rsidRDefault="001E6DDF" w:rsidP="0012489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="0012489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.06.2026                                       п. Абан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№ 255-п</w:t>
      </w:r>
      <w:r w:rsidR="0012489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12F2972D" w14:textId="77777777" w:rsidR="00DB58E7" w:rsidRDefault="00DB58E7">
      <w:pPr>
        <w:shd w:val="clear" w:color="auto" w:fill="FFFFFF"/>
        <w:spacing w:after="0"/>
        <w:ind w:left="0" w:firstLine="0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7F9E4627" w14:textId="77777777" w:rsidR="00DB58E7" w:rsidRDefault="00215307">
      <w:pPr>
        <w:widowControl w:val="0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12489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Положения о системе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 населения </w:t>
      </w:r>
      <w:r w:rsidR="003B234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Красноярского края</w:t>
      </w:r>
    </w:p>
    <w:p w14:paraId="75F637D5" w14:textId="77777777" w:rsidR="00DB58E7" w:rsidRDefault="00DB58E7">
      <w:pPr>
        <w:widowControl w:val="0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C8D55A" w14:textId="36C171FE" w:rsidR="009E7C7C" w:rsidRDefault="00215307" w:rsidP="00124890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Федеральными </w:t>
      </w:r>
      <w:hyperlink r:id="rId9"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законами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12.02.1998 № 28-ФЗ </w:t>
      </w:r>
      <w:r w:rsidR="00DE7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гражданской обороне», от 21.12.1994 № 68-ФЗ «О защите населения и территорий от чрезвычайных ситуаций природного и техногенного характера», п</w:t>
      </w: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остановлением Правительства Российской Федерации от 17.05.2023 № 769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создания, реконструкции и поддержания в состоянии постоянной готовности к использованию систем оповещения населения»,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РФ от 31.07.2020 № 578/365 «Об утверждении Положения о системах оповещения населения»,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РФ от 31.07.2020 № 579/366 «Об утверждении Положения по организации эксплуатационно-технического обслуживания сис</w:t>
      </w:r>
      <w:r w:rsidR="00496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 оповещения», руководствуясь </w:t>
      </w:r>
      <w:r w:rsidR="00496C23" w:rsidRPr="00123F05">
        <w:rPr>
          <w:rFonts w:ascii="Times New Roman" w:hAnsi="Times New Roman"/>
          <w:sz w:val="28"/>
          <w:szCs w:val="28"/>
        </w:rPr>
        <w:t>статьями 43, 44 Устава Абанского района</w:t>
      </w:r>
      <w:r w:rsidR="00496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Красноярского края, </w:t>
      </w:r>
    </w:p>
    <w:p w14:paraId="10AD91A0" w14:textId="77777777" w:rsidR="009E7C7C" w:rsidRDefault="009E7C7C" w:rsidP="009E7C7C">
      <w:pPr>
        <w:widowControl w:val="0"/>
        <w:spacing w:after="0"/>
        <w:ind w:left="0" w:firstLine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14:paraId="6DB855E1" w14:textId="77777777" w:rsidR="009E7C7C" w:rsidRDefault="00124890" w:rsidP="009E7C7C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215307" w:rsidRPr="001248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Положение</w:t>
      </w:r>
      <w:r w:rsidR="00215307" w:rsidRPr="001248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496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системе</w:t>
      </w:r>
      <w:r w:rsidR="00215307" w:rsidRPr="0012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 населени</w:t>
      </w:r>
      <w:r w:rsidRPr="0012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3B2346" w:rsidRPr="0012489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215307" w:rsidRPr="00124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Красноярского края согласно приложению.</w:t>
      </w:r>
    </w:p>
    <w:p w14:paraId="53C396C4" w14:textId="363EDCAA" w:rsidR="00496C23" w:rsidRPr="009E7C7C" w:rsidRDefault="009E7C7C" w:rsidP="009E7C7C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</w:t>
      </w:r>
      <w:r w:rsidR="00DE710F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215307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Счита</w:t>
      </w:r>
      <w:r w:rsidR="003B2346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ть утратившим силу постановление</w:t>
      </w:r>
      <w:r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215307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администрации </w:t>
      </w:r>
      <w:r w:rsidR="003B2346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Абанского района от 19.05</w:t>
      </w:r>
      <w:r w:rsidR="00215307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.2021 № </w:t>
      </w:r>
      <w:r w:rsidR="003B2346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274</w:t>
      </w:r>
      <w:r w:rsidR="00215307" w:rsidRPr="009E7C7C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-п «Об утверждении </w:t>
      </w:r>
      <w:r w:rsidR="00215307" w:rsidRPr="009E7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496C23" w:rsidRPr="009E7C7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15307" w:rsidRPr="009E7C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15307" w:rsidRPr="009E7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муниципальной системе оповещения </w:t>
      </w:r>
      <w:r w:rsidR="003B2346" w:rsidRPr="009E7C7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района</w:t>
      </w:r>
      <w:r w:rsidR="00496C23" w:rsidRPr="009E7C7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117BCB20" w14:textId="77777777" w:rsidR="00496C23" w:rsidRDefault="003B2346" w:rsidP="00496C23">
      <w:pPr>
        <w:tabs>
          <w:tab w:val="left" w:pos="993"/>
        </w:tabs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96C23"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96C23" w:rsidRPr="00496C23">
        <w:rPr>
          <w:rFonts w:ascii="Times New Roman" w:hAnsi="Times New Roman" w:cs="Times New Roman"/>
          <w:color w:val="1A1A1A"/>
          <w:sz w:val="28"/>
          <w:szCs w:val="28"/>
        </w:rPr>
        <w:t>Опубликовать постановление в общественно-политической газете «Красное знамя» и разместить на официальном сайте органов местного самоуправления в сети Интернет.</w:t>
      </w:r>
    </w:p>
    <w:p w14:paraId="552C5002" w14:textId="77777777" w:rsidR="00DB58E7" w:rsidRPr="00496C23" w:rsidRDefault="003B2346" w:rsidP="00496C23">
      <w:pPr>
        <w:tabs>
          <w:tab w:val="left" w:pos="993"/>
        </w:tabs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5307"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</w:t>
      </w:r>
      <w:r w:rsidR="00124890"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14:paraId="20063E36" w14:textId="77777777" w:rsidR="007C2BF1" w:rsidRDefault="003B2346" w:rsidP="007C2BF1">
      <w:pPr>
        <w:tabs>
          <w:tab w:val="left" w:pos="993"/>
        </w:tabs>
        <w:spacing w:after="0"/>
        <w:ind w:left="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15307" w:rsidRPr="00496C2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подписания.</w:t>
      </w:r>
    </w:p>
    <w:p w14:paraId="2A8D5D28" w14:textId="77777777" w:rsidR="007C2BF1" w:rsidRDefault="007C2BF1" w:rsidP="007C2BF1">
      <w:pPr>
        <w:tabs>
          <w:tab w:val="left" w:pos="993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14:paraId="0C3BA293" w14:textId="4624F0FD" w:rsidR="000B3715" w:rsidRPr="001D5635" w:rsidRDefault="00215307" w:rsidP="007C2BF1">
      <w:pPr>
        <w:tabs>
          <w:tab w:val="left" w:pos="993"/>
        </w:tabs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Глава </w:t>
      </w:r>
      <w:r w:rsidR="003B2346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Абанского района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DE710F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</w:t>
      </w:r>
      <w:r w:rsidR="001D56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</w:t>
      </w:r>
      <w:r w:rsidR="007C2BF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             </w:t>
      </w:r>
      <w:r w:rsidR="001D56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А.А. Войнич</w:t>
      </w:r>
    </w:p>
    <w:p w14:paraId="66D8891D" w14:textId="05336C63" w:rsidR="00DE710F" w:rsidRDefault="00DE710F">
      <w:pPr>
        <w:spacing w:after="0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C1101B8" w14:textId="77777777" w:rsidR="00DB58E7" w:rsidRDefault="00215307" w:rsidP="00DE710F">
      <w:pPr>
        <w:tabs>
          <w:tab w:val="center" w:pos="4875"/>
        </w:tabs>
        <w:spacing w:after="0"/>
        <w:ind w:left="482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14:paraId="45FAB91C" w14:textId="77777777" w:rsidR="00DE710F" w:rsidRDefault="00215307" w:rsidP="00DE710F">
      <w:pPr>
        <w:spacing w:after="0"/>
        <w:ind w:left="482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  <w:r w:rsidR="003B234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0B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7B9DB3" w14:textId="33E3D1F7" w:rsidR="00DB58E7" w:rsidRDefault="001E6DDF" w:rsidP="00DE710F">
      <w:pPr>
        <w:spacing w:after="0"/>
        <w:ind w:left="482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23.06.2026 № 255-п</w:t>
      </w:r>
      <w:r w:rsidR="0021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084C75" w14:textId="77777777" w:rsidR="00DB58E7" w:rsidRDefault="00DB58E7">
      <w:pPr>
        <w:widowControl w:val="0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2302FC" w14:textId="77777777" w:rsidR="00DE710F" w:rsidRDefault="00DE710F">
      <w:pPr>
        <w:widowControl w:val="0"/>
        <w:spacing w:after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69FCFF" w14:textId="77777777" w:rsidR="00DB58E7" w:rsidRDefault="00215307">
      <w:pPr>
        <w:widowControl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7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14:paraId="591B89F8" w14:textId="77777777" w:rsidR="00DB58E7" w:rsidRDefault="000B3715">
      <w:pPr>
        <w:widowControl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системе</w:t>
      </w:r>
      <w:r w:rsidR="0021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 населения </w:t>
      </w:r>
      <w:r w:rsidR="003B23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="002153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Красноярского края</w:t>
      </w:r>
    </w:p>
    <w:p w14:paraId="1088C5F0" w14:textId="77777777" w:rsidR="00DB58E7" w:rsidRDefault="00DB58E7">
      <w:pPr>
        <w:widowControl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7068EA" w14:textId="77777777" w:rsidR="00DE710F" w:rsidRDefault="00DE710F">
      <w:pPr>
        <w:widowControl w:val="0"/>
        <w:spacing w:after="0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1E4FAB" w14:textId="77777777" w:rsidR="00650182" w:rsidRDefault="00215307" w:rsidP="00BE4E87">
      <w:pPr>
        <w:widowControl w:val="0"/>
        <w:spacing w:after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14:paraId="27E337E7" w14:textId="77777777" w:rsidR="00650182" w:rsidRDefault="00215307" w:rsidP="00BE4E87">
      <w:pPr>
        <w:widowControl w:val="0"/>
        <w:spacing w:after="0"/>
        <w:ind w:left="0" w:firstLine="709"/>
        <w:contextualSpacing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определяет назначение, задачи, структуру, порядок задействования, финансирования и поддержания в состоянии постоянной готовности систем оповещения населения об опасностях, </w:t>
      </w:r>
      <w:r w:rsidRPr="00650182">
        <w:rPr>
          <w:rFonts w:ascii="Times New Roman" w:hAnsi="Times New Roman" w:cs="Times New Roman"/>
          <w:bCs/>
          <w:sz w:val="28"/>
          <w:szCs w:val="28"/>
        </w:rPr>
        <w:t>возникающих при военных конфликтах или вследствие этих конфликтов, а также при чрезвычайных ситуациях природного и техногенного характера</w:t>
      </w:r>
      <w:r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 Красноярского края.</w:t>
      </w:r>
    </w:p>
    <w:p w14:paraId="52E45828" w14:textId="23BCEFBC" w:rsidR="00BE4E87" w:rsidRPr="00FA5364" w:rsidRDefault="00215307" w:rsidP="00FA5364">
      <w:pPr>
        <w:widowControl w:val="0"/>
        <w:spacing w:after="0"/>
        <w:ind w:left="0" w:firstLine="709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50182">
        <w:rPr>
          <w:rFonts w:ascii="Times New Roman" w:hAnsi="Times New Roman" w:cs="Times New Roman"/>
          <w:bCs/>
          <w:sz w:val="28"/>
          <w:szCs w:val="28"/>
        </w:rPr>
        <w:t xml:space="preserve">Оповещение населения о чрезвычайных ситуациях </w:t>
      </w:r>
      <w:r w:rsidR="00FA5364">
        <w:rPr>
          <w:rFonts w:ascii="Times New Roman" w:hAnsi="Times New Roman" w:cs="Times New Roman"/>
          <w:bCs/>
          <w:sz w:val="28"/>
          <w:szCs w:val="28"/>
        </w:rPr>
        <w:t>–</w:t>
      </w:r>
      <w:r w:rsidRPr="00650182">
        <w:rPr>
          <w:rFonts w:ascii="Times New Roman" w:hAnsi="Times New Roman" w:cs="Times New Roman"/>
          <w:bCs/>
          <w:sz w:val="28"/>
          <w:szCs w:val="28"/>
        </w:rPr>
        <w:t xml:space="preserve"> это доведение до населения сигналов оповещения и экстренной информации об опасностях, возникающих при угрозе возникновения или возникновении чрезвычайных ситуаций, о правилах поведения населения и необходимости проведения мероприятий по защите.</w:t>
      </w:r>
    </w:p>
    <w:p w14:paraId="1D16DC10" w14:textId="77777777" w:rsidR="00BE4E87" w:rsidRDefault="00215307" w:rsidP="00BE4E87">
      <w:pPr>
        <w:widowControl w:val="0"/>
        <w:spacing w:after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Система оповещения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включается в систему управления гражданской обороной (далее - ГО) и единую государственную систему предупреждения и ликвидации чрезвычайных ситуаций (далее - РСЧС), обеспечивающей доведение до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органов управления и сил ГО и РСЧС сигналов оповещения и (или) экстренной информации, и состоит из комбинации взаимодействующих элементов, состоящих из специальных программно-технических средств оповещения, громкоговорящих средств на подвижных объектах, мобильных и носимых средств оповещения, а также обеспечивающих ее функционирование каналов, линий связи и сетей передачи данных единой сети электросвязи Российской Федерации.</w:t>
      </w:r>
      <w:bookmarkStart w:id="1" w:name="P100"/>
      <w:bookmarkEnd w:id="1"/>
    </w:p>
    <w:p w14:paraId="11050A03" w14:textId="77777777" w:rsidR="00DB58E7" w:rsidRPr="00650182" w:rsidRDefault="00215307" w:rsidP="00BE4E87">
      <w:pPr>
        <w:widowControl w:val="0"/>
        <w:spacing w:after="0"/>
        <w:ind w:left="0"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Муниципальная система оповещения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Красноярского края (далее - МСОН) является сегментом региональной системы оповещения населения (далее - РСОН) и создаётся в соответствии с требованиями постановления Правительства Российской Феде</w:t>
      </w:r>
      <w:r w:rsidR="004250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от 17 мая 2023 года № 769 «О порядке создания, реконструкции и поддержания в состоянии постоянной готовности к использованию систем оповещения населения».</w:t>
      </w:r>
    </w:p>
    <w:p w14:paraId="095DD169" w14:textId="77777777" w:rsidR="00DB58E7" w:rsidRPr="00650182" w:rsidRDefault="00215307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Границей зоны действия муниципальной системы оповещения населения являются административные границы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округа.</w:t>
      </w:r>
    </w:p>
    <w:p w14:paraId="6F376516" w14:textId="77777777" w:rsidR="00BE4E87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Создание и поддержание в состоянии постоянной готовности системы оповещения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является составной частью комплекса мероприятий, проводимых администрацией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="007D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и ведению гражданской обороны, предупреждению и ликвидации чрезвычайных ситуаций природного и техногенного характера.</w:t>
      </w:r>
    </w:p>
    <w:p w14:paraId="3B2DE2D2" w14:textId="77777777" w:rsidR="00BE4E87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МСОН должна соответствовать требованиям совместного приказа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«Об утверждении Положения о системах оповещения населения».</w:t>
      </w:r>
    </w:p>
    <w:p w14:paraId="6A63666E" w14:textId="77777777" w:rsidR="00BE4E87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425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паспорт, в соответствии с установленным образцом, утверждённым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«Об утверждении Положения о системах оповещения населения», который утверждается главой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и подписывается заместителем главы округа по жизнеобеспечению.</w:t>
      </w:r>
    </w:p>
    <w:p w14:paraId="025D897E" w14:textId="77777777" w:rsidR="00DB58E7" w:rsidRPr="00650182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МСОН должна программно- и технически сопрягаться с РСОН с использованием единого протокола обмена информацией (стандартное устройство сопряжения).</w:t>
      </w:r>
    </w:p>
    <w:p w14:paraId="59706018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Сопряжение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 РСОН обеспечивается Агентством по гражданской обороне, чрезвычайным ситуациям и пожарной безопасности Красноярского края совместно с КГКУ «Центр ГО и ЧС».</w:t>
      </w:r>
    </w:p>
    <w:p w14:paraId="472350D6" w14:textId="77777777" w:rsidR="00DB58E7" w:rsidRPr="00650182" w:rsidRDefault="00650182" w:rsidP="00650182">
      <w:pPr>
        <w:widowControl w:val="0"/>
        <w:spacing w:after="0"/>
        <w:ind w:left="0" w:firstLine="283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15307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Назначение и основные задачи систем</w:t>
      </w:r>
      <w:r w:rsidR="000B3715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15307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 населения</w:t>
      </w:r>
    </w:p>
    <w:p w14:paraId="30E1039A" w14:textId="77777777" w:rsidR="00DB58E7" w:rsidRPr="00650182" w:rsidRDefault="00215307" w:rsidP="00650182">
      <w:pPr>
        <w:widowControl w:val="0"/>
        <w:tabs>
          <w:tab w:val="left" w:pos="1418"/>
        </w:tabs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предназначена для обеспечения доведения сигналов оповещения и экстренной информации до населения, органов управления и сил ГО и РСЧС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округа.</w:t>
      </w:r>
    </w:p>
    <w:p w14:paraId="4353E6F7" w14:textId="77777777" w:rsidR="00DB58E7" w:rsidRPr="00650182" w:rsidRDefault="00215307" w:rsidP="00650182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25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СОН 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специальный комплекс технических средств, оповещение осуществляется через аппаратуру системы оповещение «Рупор», </w:t>
      </w:r>
      <w:proofErr w:type="gramStart"/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П-166М</w:t>
      </w:r>
      <w:proofErr w:type="gramEnd"/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установленную в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ЕДДС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0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включением </w:t>
      </w:r>
      <w:r w:rsidRPr="00650182">
        <w:rPr>
          <w:rFonts w:ascii="Times New Roman" w:eastAsia="Calibri" w:hAnsi="Times New Roman" w:cs="Times New Roman"/>
          <w:color w:val="1C1C1C"/>
          <w:sz w:val="28"/>
          <w:szCs w:val="28"/>
        </w:rPr>
        <w:t>точек звукового оповещения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установленных на территории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Кроме того, при оповещении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</w:t>
      </w:r>
      <w:r w:rsidRPr="00650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задействуются местные линии связи операторов связи, используются мобильные средства оповещения, сигнальные громкоговорящие устройства на автомобилях экстренных служб, привлекаются старосты сельских населенных пунктов путем проведения подворовых обходов.</w:t>
      </w:r>
    </w:p>
    <w:p w14:paraId="04D0582B" w14:textId="77777777" w:rsidR="00DB58E7" w:rsidRPr="00650182" w:rsidRDefault="00215307" w:rsidP="00650182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с рабочего места оперативного дежурного ЕДДС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50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края.</w:t>
      </w:r>
    </w:p>
    <w:p w14:paraId="47D31335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задачей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МСОН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обеспечение доведения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сигналов оповещения и экстренной информации до:</w:t>
      </w:r>
    </w:p>
    <w:p w14:paraId="0794AAD4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руководящего состава ГО и РСЧС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округа;</w:t>
      </w:r>
    </w:p>
    <w:p w14:paraId="6D6A40EF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ГО и РСЧС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округа;</w:t>
      </w:r>
    </w:p>
    <w:p w14:paraId="2049FA53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населения, находящегося на территории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14:paraId="51151266" w14:textId="77777777" w:rsidR="00DB58E7" w:rsidRPr="00650182" w:rsidRDefault="00650182" w:rsidP="00650182">
      <w:pPr>
        <w:widowControl w:val="0"/>
        <w:spacing w:after="0"/>
        <w:ind w:left="0" w:firstLine="0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15307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задействования муниципальной системы оповещения населения.</w:t>
      </w:r>
    </w:p>
    <w:p w14:paraId="306FC180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Задействование по предназначению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и осуществляется в соответствии с настоящим положением, планом гражданской обороны и защиты населения и планами действий по предупреждению и ликвидации чрезвычайных ситуаций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14:paraId="4A5F1B4C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Информация об угрозе возникновения или возникновении чрезвычайной ситуации поступает от очевидцев (населения) по системе-112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округа:</w:t>
      </w:r>
    </w:p>
    <w:p w14:paraId="3DA71D9C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ЕДДС </w:t>
      </w:r>
      <w:r w:rsidR="009E7C7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E7C7C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27ABD5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ДДС экстренных оперативных служб.</w:t>
      </w:r>
    </w:p>
    <w:p w14:paraId="3FF7F321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Оперативный дежурный ЕДДС </w:t>
      </w:r>
      <w:r w:rsidR="00DC5E6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C5E6C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получив сигнал оповещения и (или) экстренную информацию, подтверждает получение и немедленно доводит её до:</w:t>
      </w:r>
    </w:p>
    <w:p w14:paraId="26371048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E6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9786516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руководителей территориальных отделений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(при необходимости);</w:t>
      </w:r>
    </w:p>
    <w:p w14:paraId="0ACAC90C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организаций (собственников объектов, производства, гидротехнического сооружения), на территории которых могут возникнуть или возникли чрезвычайные ситуации;</w:t>
      </w:r>
    </w:p>
    <w:p w14:paraId="208F92D9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 ГО и РСЧС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округа;</w:t>
      </w:r>
    </w:p>
    <w:p w14:paraId="3F015F3B" w14:textId="77777777" w:rsidR="00DB58E7" w:rsidRPr="00650182" w:rsidRDefault="00215307">
      <w:pPr>
        <w:shd w:val="clear" w:color="auto" w:fill="FFFFFF"/>
        <w:spacing w:after="0"/>
        <w:ind w:left="0"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Решение на задействование </w:t>
      </w:r>
      <w:r w:rsidR="00DC5E6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принимается главой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="00117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его отсутствие должностным лицом, исполняющим его обязанности. </w:t>
      </w:r>
      <w:r w:rsidRPr="0065018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Непосредственный запуск средств оповещения и информирования осуществляется оперативный дежурный </w:t>
      </w:r>
      <w:r w:rsidRPr="006501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ЕДДС </w:t>
      </w:r>
      <w:r w:rsidR="00DC5E6C" w:rsidRPr="006501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</w:t>
      </w:r>
      <w:r w:rsidR="00DC5E6C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 району</w:t>
      </w:r>
      <w:r w:rsidRPr="006501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14:paraId="32AF3074" w14:textId="77777777" w:rsidR="00DB58E7" w:rsidRPr="00650182" w:rsidRDefault="00215307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ликвидации чрезвычайных ситуаций по согласованию с главой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E6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организациями, на территориях которых возникла чрезвычайная ситуация, устанавливает границы зоны чрезвычайной ситуации, порядок и особенности действий по ее локализации, а также принимает решение по проведению аварийно-спасательных и других неотложных работ.</w:t>
      </w:r>
    </w:p>
    <w:p w14:paraId="05E299B3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Передача сигналов оповещения и экстренной информации может осуществляться в автоматическом, автоматизированном либо ручном режимах функционирования систем оповещения населения.</w:t>
      </w:r>
    </w:p>
    <w:p w14:paraId="612F2D69" w14:textId="77777777" w:rsidR="00BE4E87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автоматическом режиме функционирования</w:t>
      </w:r>
      <w:r w:rsidR="00DC5E6C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МСОН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включается (запускается) по заранее установленным программам при получении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управляющих сигналов (команд) от систем оповещения населения вышестоящего уровня (РСОН) без участия соответствующих дежурных (дежурно-диспетчерских) служб, ответственных за включение (запуск) систем оповещения населения.</w:t>
      </w:r>
    </w:p>
    <w:p w14:paraId="69EDF6A0" w14:textId="77777777" w:rsidR="00DB58E7" w:rsidRPr="00650182" w:rsidRDefault="00215307" w:rsidP="00BE4E8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автоматизированном режиме функционирования включение (запуск) </w:t>
      </w:r>
      <w:r w:rsidR="00AA25FD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МСОН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оперативным дежурным ЕДДС </w:t>
      </w:r>
      <w:r w:rsidR="00AA25FD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Абанскому району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автоматизированных рабочих мест муниципальной системы оповещения при поступлении установленных сигналов (команд) и распоряжений.</w:t>
      </w:r>
    </w:p>
    <w:p w14:paraId="691B3E06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ручном режиме функционирования оперативный дежурный ЕДДС </w:t>
      </w:r>
      <w:r w:rsidR="00AA25FD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A25FD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включение (запуск) муниципальной системы оповещения населения, а также направляет:</w:t>
      </w:r>
    </w:p>
    <w:p w14:paraId="55276D94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операторам связи и (или)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 и заключенными соглашениями об информационном взаимодействии;</w:t>
      </w:r>
    </w:p>
    <w:p w14:paraId="64A3BB34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в ГУ МВД России по Красноярскому краю, в ГУ МЧС России по Красноярскому краю, в КГКУ «Противопожарная охрана Красноярского края» на задействование громкоговорящих средств оповещения на подведомственном автомобильном транспорте;</w:t>
      </w:r>
    </w:p>
    <w:p w14:paraId="78519E11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оповещение населения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по всем имеющимся громкоговорящим средствам на подвижных объектах, а также с испо</w:t>
      </w:r>
      <w:r w:rsidR="004A6C94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льзованием мобильных и носимых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оповещения.</w:t>
      </w:r>
    </w:p>
    <w:p w14:paraId="6E29ECC2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режим функционирования муниципальной системы оповещения населения — автоматизированный. </w:t>
      </w:r>
    </w:p>
    <w:p w14:paraId="596CAE9C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Передача сигналов оповещения и экстренной информации населению осуществляется подачей сигнала «ВНИМАНИЕ ВСЕМ!» путем включения сетей электрических, электронных сирен и мощных акустических систем длительностью до 3 минут с последующей передачей по сетям связи, в том числе сетям связи телерадиовещания,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аудио и (или) аудиовизуальных сообщений длительностью не более 5 минут (для сетей связи подвижной радиотелефонной связи - сообщений объемом не более 134 символов русского алфавита, включая цифры, пробелы и знаки препинания).</w:t>
      </w:r>
    </w:p>
    <w:p w14:paraId="3973724F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трехкратное повторение этих сообщений (для сетей подвижной радиотелефонной связи - повтор передачи сообщения осуществляется не ранее, чем закончится передача предыдущего сообщения).</w:t>
      </w:r>
    </w:p>
    <w:p w14:paraId="1CF52029" w14:textId="77777777" w:rsidR="003E4F93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Типовые аудио и аудиовизуальные, а также текстовые и графические сообщения населению о фактических и прогнозируемых чрезвычайных ситуациях готовятся заблаговременно в ЕДДС </w:t>
      </w:r>
      <w:r w:rsidR="00AA25FD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E4F93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району.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DF881C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Для обеспечения своевременной передачи населению сигналов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оповещения и экстренной информации комплексно могут использоваться:</w:t>
      </w:r>
    </w:p>
    <w:p w14:paraId="54754B06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электрических, электронных сирен и мощных акустических систем;</w:t>
      </w:r>
    </w:p>
    <w:p w14:paraId="32CC0F82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проводного радиовещания;</w:t>
      </w:r>
    </w:p>
    <w:p w14:paraId="597BAF0A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кабельного телерадиовещания;</w:t>
      </w:r>
    </w:p>
    <w:p w14:paraId="78F6F10A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связи операторов связи и ведомственные;</w:t>
      </w:r>
    </w:p>
    <w:p w14:paraId="348A07BE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информационно-телекоммуникационная сеть «Интернет»;</w:t>
      </w:r>
    </w:p>
    <w:p w14:paraId="2E57C849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громкоговорящие средства на подвижных объектах, мобильные и носимые средства оповещения.</w:t>
      </w:r>
    </w:p>
    <w:p w14:paraId="78AB5E33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(далее - КЧС и ПБ)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округа.</w:t>
      </w:r>
    </w:p>
    <w:p w14:paraId="6149C7E1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Порядок действий дежурных ЕДДС</w:t>
      </w:r>
      <w:r w:rsidR="003E4F93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F93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операторов связи, телерадиовещательных организаций и редакций средств массовой информации при передаче сигналов оповещения и экстренной информации определяется постановлением Правительства Российской Федерации от 28.12.2020 № 2322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опасностях».</w:t>
      </w:r>
    </w:p>
    <w:p w14:paraId="6685FE98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ЕДДС </w:t>
      </w:r>
      <w:r w:rsidR="003E4F93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E4F93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операторы связи и редакции средств массовой информации проводят комплекс организационно-технических мероприятий по исключению несанкционированной передачи сигналов оповещения и экстренной информации.</w:t>
      </w:r>
    </w:p>
    <w:p w14:paraId="3D84F0B9" w14:textId="77777777" w:rsidR="00DB58E7" w:rsidRPr="00650182" w:rsidRDefault="00DB58E7" w:rsidP="00650182">
      <w:pPr>
        <w:widowControl w:val="0"/>
        <w:spacing w:after="0"/>
        <w:ind w:left="0" w:firstLine="28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3CB70" w14:textId="77777777" w:rsidR="00DB58E7" w:rsidRPr="00650182" w:rsidRDefault="00650182" w:rsidP="00650182">
      <w:pPr>
        <w:widowControl w:val="0"/>
        <w:spacing w:after="0"/>
        <w:ind w:left="0" w:firstLine="283"/>
        <w:contextualSpacing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15307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Поддержание в готовности систем оповещения населения</w:t>
      </w:r>
    </w:p>
    <w:p w14:paraId="0270668D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Поддержание в готовности муниципальной системы оповещения населения организуется и осуществляется администрацией </w:t>
      </w:r>
      <w:r w:rsidR="003B2346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Абанского</w:t>
      </w:r>
      <w:r w:rsidR="001176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ЕДДС </w:t>
      </w:r>
      <w:r w:rsidR="003E4F93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E4F93"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Абанскому району</w:t>
      </w:r>
      <w:r w:rsidR="003E4F93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1AE10D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Готовность систем оповещения населения достигается:</w:t>
      </w:r>
    </w:p>
    <w:p w14:paraId="7B38818B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актуализированного нормативного акта в области создания, поддержания в состоянии постоянной готовности и задействования систем оповещения населения;</w:t>
      </w:r>
    </w:p>
    <w:p w14:paraId="41CEAFD3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дежурного персонала, ответственного за включение (запуск) системы оповещения населения, и уровнем его профессиональной подготовки;</w:t>
      </w:r>
    </w:p>
    <w:p w14:paraId="313C1515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технического обслуживающего персонала, отвечающего за поддержание в готовности технических средств оповещения, и уровнем его профессиональной подготовки;</w:t>
      </w:r>
    </w:p>
    <w:p w14:paraId="6901A1E4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наличием, исправностью и соответствием проектно-сметной документации на муниципальную систему оповещения населения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технических средств оповещения;</w:t>
      </w:r>
    </w:p>
    <w:p w14:paraId="7EAC8ACE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готовностью сетей связи операторов связи, студий вещания и редакций средств массовой информации к обеспечению передачи сигналов оповещения и (или) экстренной информации;</w:t>
      </w:r>
    </w:p>
    <w:p w14:paraId="3C55FF04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регулярным проведением, проверок готовности системы оповещения населения;</w:t>
      </w:r>
    </w:p>
    <w:p w14:paraId="4A2511CC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своевременным эксплуатационно-техническим обслуживанием, ремонтом неисправных и заменой выслуживших установленный эксплуатационный ресурс технических средств оповещения;</w:t>
      </w:r>
    </w:p>
    <w:p w14:paraId="0B2894AE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нормативного акта, в соответствии с законодательством Российской Федерации и нормативно-правовыми актами Красноярского края, по обеспечению готовности к использованию резервов средств оповещения;</w:t>
      </w:r>
    </w:p>
    <w:p w14:paraId="2EDC9B52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своевременным проведением мероприятий по созданию, в том числе совершенствованию, системы оповещения населения.</w:t>
      </w:r>
    </w:p>
    <w:p w14:paraId="603F76E6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 целях контроля за поддержанием в состоянии постоянной готовности к использованию систем оповещения населения проводятся комплексные и технические проверки готовности систем оповещения населения.</w:t>
      </w:r>
    </w:p>
    <w:p w14:paraId="7DC134C9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В ходе технических проверок готовности систем оповещения населения проверяется исправность технических средств оповещения без включения оконечных средств оповещения и доведения сигнала оповещения и соответствующей информации до населения. </w:t>
      </w:r>
    </w:p>
    <w:p w14:paraId="7812FE0C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В ходе комплексных проверок готовности систем оповещения населения осуществляется включение оконечных средств оповещения и доведение до населения сигнала оповещения "ВНИМАНИЕ ВСЕМ!" и информации в виде аудио-, аудиовизуального, текстового сообщения "ПРОВОДИТСЯ ПРОВЕРКА ГОТОВНОСТИ СИСТЕМЫ ОПОВЕЩЕНИЯ НАСЕЛЕНИЯ! ПРОСЬБА СОХРАНЯТЬ СПОКОЙСТВИЕ!", в том числе путем замещения телерадиовещания с перерывом вещательных программ.</w:t>
      </w:r>
    </w:p>
    <w:p w14:paraId="0BA91C75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Комплексные проверки готовности муниципальных систем оповещения населения проводятся 2 раза в год комиссией по проверке готовности систем оповещения населения, органами местного самоуправления. Включение оконечных средств оповещения и доведение до населения сигнала оповещения и соответствующей информации осуществляются в дневное время в первую среду марта и октября, при этом замещение эфирного телевизионного вещания и радиовещания осуществляется с 10 часов 43 минут по местному времени продолжительностью до 1 минуты.</w:t>
      </w:r>
    </w:p>
    <w:p w14:paraId="71B55EFC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При подготовке к проведению комплексных проверок готовности муниципальных систем оповещения населения органами местного самоуправления заблаговременно (не позднее 3 рабочих дней до их начала) осуществляется информирование населения об их проведении.</w:t>
      </w:r>
    </w:p>
    <w:p w14:paraId="5609E960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В состав комиссии по проверке готовности муниципальной системы </w:t>
      </w:r>
      <w:r w:rsidRPr="00650182">
        <w:rPr>
          <w:rFonts w:ascii="Times New Roman" w:hAnsi="Times New Roman" w:cs="Times New Roman"/>
          <w:sz w:val="28"/>
          <w:szCs w:val="28"/>
        </w:rPr>
        <w:lastRenderedPageBreak/>
        <w:t>оповещения населения включаются представители органов местного самоуправления, территориального органа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14:paraId="554ADD38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По решению Правительственной комиссии по предупреждению и ликвидации чрезвычайных ситуаций и обеспечению пожарной безопасности могут проводиться дополнительные комплексные проверки готовности региональных и муниципальных систем оповещения населения.</w:t>
      </w:r>
    </w:p>
    <w:p w14:paraId="341582EA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Критерии оценки готовности систем оповещения населения к использованию по предназначению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бедствий. </w:t>
      </w:r>
    </w:p>
    <w:p w14:paraId="384C0F1E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В ходе работы комиссии проверяется выполнение всех требований настоящего Положения, требований Положения о системах оповещения населения, утверждённого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578/365.</w:t>
      </w:r>
    </w:p>
    <w:p w14:paraId="58ECD002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По результатам комплексной проверки готовности МСОН оформляется акт, в котором отражаются проверенные вопросы, выявленные недостатки, предложения по их своевременному устранению и оценка готовности системы оповещения населения, определяемая в соответствии с совместным приказом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578/365.</w:t>
      </w:r>
    </w:p>
    <w:p w14:paraId="0FF4BBF7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Акт по результатам комплексной проверки готовности МСОН утверждается главой </w:t>
      </w:r>
      <w:r w:rsidR="003B2346" w:rsidRPr="00650182">
        <w:rPr>
          <w:rFonts w:ascii="Times New Roman" w:hAnsi="Times New Roman" w:cs="Times New Roman"/>
          <w:bCs/>
          <w:sz w:val="28"/>
          <w:szCs w:val="28"/>
        </w:rPr>
        <w:t>Абанского</w:t>
      </w:r>
      <w:r w:rsidR="003E4F93" w:rsidRPr="0065018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650182">
        <w:rPr>
          <w:rFonts w:ascii="Times New Roman" w:hAnsi="Times New Roman" w:cs="Times New Roman"/>
          <w:sz w:val="28"/>
          <w:szCs w:val="28"/>
        </w:rPr>
        <w:t>, или ли</w:t>
      </w:r>
      <w:r w:rsidR="003E4F93" w:rsidRPr="00650182">
        <w:rPr>
          <w:rFonts w:ascii="Times New Roman" w:hAnsi="Times New Roman" w:cs="Times New Roman"/>
          <w:sz w:val="28"/>
          <w:szCs w:val="28"/>
        </w:rPr>
        <w:t>цом, исполняющим его обязанности</w:t>
      </w:r>
      <w:r w:rsidRPr="00650182">
        <w:rPr>
          <w:rFonts w:ascii="Times New Roman" w:hAnsi="Times New Roman" w:cs="Times New Roman"/>
          <w:sz w:val="28"/>
          <w:szCs w:val="28"/>
        </w:rPr>
        <w:t>.</w:t>
      </w:r>
    </w:p>
    <w:p w14:paraId="3ADBA109" w14:textId="77777777" w:rsidR="00650182" w:rsidRDefault="00215307" w:rsidP="00650182">
      <w:pPr>
        <w:widowControl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>Перед проведением всех проверок в обязательном порядке проводится комплекс организационно-технических мероприятий, с целью исключения несанкционированного запуска системы оповещения населения.</w:t>
      </w:r>
    </w:p>
    <w:p w14:paraId="16BDB9DA" w14:textId="77777777" w:rsidR="00DB58E7" w:rsidRPr="00650182" w:rsidRDefault="00215307" w:rsidP="00650182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Технические проверки готовности систем оповещения населения проводятся оперативным дежурным ЕДДС </w:t>
      </w:r>
      <w:r w:rsidR="00650182" w:rsidRPr="00650182">
        <w:rPr>
          <w:rFonts w:ascii="Times New Roman" w:hAnsi="Times New Roman" w:cs="Times New Roman"/>
          <w:sz w:val="28"/>
          <w:szCs w:val="28"/>
        </w:rPr>
        <w:t xml:space="preserve">по </w:t>
      </w:r>
      <w:r w:rsidR="00650182" w:rsidRPr="00650182">
        <w:rPr>
          <w:rFonts w:ascii="Times New Roman" w:hAnsi="Times New Roman" w:cs="Times New Roman"/>
          <w:bCs/>
          <w:sz w:val="28"/>
          <w:szCs w:val="28"/>
        </w:rPr>
        <w:t>Абанскому району</w:t>
      </w:r>
      <w:r w:rsidRPr="00650182">
        <w:rPr>
          <w:rFonts w:ascii="Times New Roman" w:hAnsi="Times New Roman" w:cs="Times New Roman"/>
          <w:sz w:val="28"/>
          <w:szCs w:val="28"/>
        </w:rPr>
        <w:t>, с периодичностью не реже одного раза в сутки.</w:t>
      </w:r>
    </w:p>
    <w:p w14:paraId="078FA309" w14:textId="77777777" w:rsidR="00DB58E7" w:rsidRPr="00650182" w:rsidRDefault="00215307" w:rsidP="0065018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182">
        <w:rPr>
          <w:rFonts w:ascii="Times New Roman" w:hAnsi="Times New Roman" w:cs="Times New Roman"/>
          <w:sz w:val="28"/>
          <w:szCs w:val="28"/>
        </w:rPr>
        <w:t xml:space="preserve">Результаты технической проверки готовности системы оповещения населения отражаются в журнале несения дежурства оперативным </w:t>
      </w:r>
      <w:r w:rsidR="00650182" w:rsidRPr="00650182">
        <w:rPr>
          <w:rFonts w:ascii="Times New Roman" w:hAnsi="Times New Roman" w:cs="Times New Roman"/>
          <w:sz w:val="28"/>
          <w:szCs w:val="28"/>
        </w:rPr>
        <w:t xml:space="preserve">дежурным ЕДДС по </w:t>
      </w:r>
      <w:r w:rsidR="00650182" w:rsidRPr="00650182">
        <w:rPr>
          <w:rFonts w:ascii="Times New Roman" w:hAnsi="Times New Roman" w:cs="Times New Roman"/>
          <w:bCs/>
          <w:sz w:val="28"/>
          <w:szCs w:val="28"/>
        </w:rPr>
        <w:t>Абанскому району</w:t>
      </w:r>
      <w:r w:rsidRPr="00650182">
        <w:rPr>
          <w:rFonts w:ascii="Times New Roman" w:hAnsi="Times New Roman" w:cs="Times New Roman"/>
          <w:sz w:val="28"/>
          <w:szCs w:val="28"/>
        </w:rPr>
        <w:t xml:space="preserve">, проводившим техническую проверку. </w:t>
      </w:r>
    </w:p>
    <w:p w14:paraId="2C6E44A5" w14:textId="77777777" w:rsidR="00DB58E7" w:rsidRPr="00650182" w:rsidRDefault="00215307" w:rsidP="00650182">
      <w:pPr>
        <w:widowControl w:val="0"/>
        <w:spacing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Для обеспечения оповещения максимального количества людей, попавших в зону чрезвычайной ситуации, в том числе на территориях, 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неохваченных автоматизированными системами централизованного оповещения, создается резерв технических средств оповещения (стационарных и мобильных).</w:t>
      </w:r>
    </w:p>
    <w:p w14:paraId="1D4C4682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Номенклатура, объем, порядок создания и использования резервов технических средств оповещения устанавливаются администрацией </w:t>
      </w:r>
      <w:r w:rsidR="003B2346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7D7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9B788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В ходе планирования и осуществления строительства новой либо реконструкции действующей системы оповещения населения должны быть выполнены требования </w:t>
      </w:r>
      <w:r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650182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остановления Правительства Российской Федерации от 17.05.2023 № 769 «</w:t>
      </w:r>
      <w:r w:rsidRPr="006501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создания, реконструкции и поддержания в состоянии постоянной готовности к использованию систем оповещения населения»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4288C3" w14:textId="77777777" w:rsidR="00DB58E7" w:rsidRPr="00650182" w:rsidRDefault="00215307">
      <w:pPr>
        <w:widowControl w:val="0"/>
        <w:spacing w:before="220" w:after="0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населения, завершения ее модернизации (реконструкции) и ввода в эксплуатацию новой системы оповещения населения.</w:t>
      </w:r>
    </w:p>
    <w:p w14:paraId="52858F0F" w14:textId="77777777" w:rsidR="00DB58E7" w:rsidRPr="00650182" w:rsidRDefault="00215307" w:rsidP="004A6C94">
      <w:pPr>
        <w:widowControl w:val="0"/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Финансирование создания, совершенствования и поддержания в состоянии постоянной готовности системы оповещения населения </w:t>
      </w:r>
      <w:r w:rsidR="003B2346"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65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округа, создания и содержания резервов технических средств оповещения для систем оповещения всех уровней, возмещение затрат, понесенных организациями связи, операторами связи и организациями телерадиовещания, привлекаемыми к обеспечению оповещения, осуществляется в соответствии со статьями 24, 25 Федерального закона от 21.12.1994 № 68-ФЗ «О защите населения и территорий от чрезвычайных ситуаций природного и техногенного характера» и статьей 18 Федерального закона от 12.02.1998 № 28-ФЗ «О гражданской обороне».</w:t>
      </w:r>
    </w:p>
    <w:sectPr w:rsidR="00DB58E7" w:rsidRPr="00650182" w:rsidSect="003B2346">
      <w:headerReference w:type="even" r:id="rId10"/>
      <w:headerReference w:type="default" r:id="rId11"/>
      <w:headerReference w:type="first" r:id="rId12"/>
      <w:pgSz w:w="11906" w:h="16838"/>
      <w:pgMar w:top="851" w:right="792" w:bottom="1134" w:left="1985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7131" w14:textId="77777777" w:rsidR="007645CD" w:rsidRDefault="007645CD">
      <w:pPr>
        <w:spacing w:after="0"/>
      </w:pPr>
      <w:r>
        <w:separator/>
      </w:r>
    </w:p>
  </w:endnote>
  <w:endnote w:type="continuationSeparator" w:id="0">
    <w:p w14:paraId="5CC19D7C" w14:textId="77777777" w:rsidR="007645CD" w:rsidRDefault="007645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CC119" w14:textId="77777777" w:rsidR="007645CD" w:rsidRDefault="007645CD">
      <w:pPr>
        <w:spacing w:after="0"/>
      </w:pPr>
      <w:r>
        <w:separator/>
      </w:r>
    </w:p>
  </w:footnote>
  <w:footnote w:type="continuationSeparator" w:id="0">
    <w:p w14:paraId="03B552C1" w14:textId="77777777" w:rsidR="007645CD" w:rsidRDefault="007645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EBFA" w14:textId="77777777" w:rsidR="00DB58E7" w:rsidRDefault="00DB58E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680299"/>
      <w:docPartObj>
        <w:docPartGallery w:val="Page Numbers (Top of Page)"/>
        <w:docPartUnique/>
      </w:docPartObj>
    </w:sdtPr>
    <w:sdtEndPr/>
    <w:sdtContent>
      <w:p w14:paraId="2E0C7D0A" w14:textId="77777777" w:rsidR="00DB58E7" w:rsidRDefault="00612961">
        <w:pPr>
          <w:pStyle w:val="a4"/>
          <w:jc w:val="center"/>
        </w:pPr>
        <w:r>
          <w:fldChar w:fldCharType="begin"/>
        </w:r>
        <w:r w:rsidR="00215307">
          <w:instrText xml:space="preserve"> PAGE </w:instrText>
        </w:r>
        <w:r>
          <w:fldChar w:fldCharType="separate"/>
        </w:r>
        <w:r w:rsidR="007C2BF1">
          <w:rPr>
            <w:noProof/>
          </w:rPr>
          <w:t>2</w:t>
        </w:r>
        <w:r>
          <w:fldChar w:fldCharType="end"/>
        </w:r>
      </w:p>
    </w:sdtContent>
  </w:sdt>
  <w:p w14:paraId="3025B0B7" w14:textId="77777777" w:rsidR="00DB58E7" w:rsidRDefault="00DB58E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8ACA" w14:textId="77777777" w:rsidR="00DB58E7" w:rsidRDefault="00DB58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E6A"/>
    <w:multiLevelType w:val="multilevel"/>
    <w:tmpl w:val="770C747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" w15:restartNumberingAfterBreak="0">
    <w:nsid w:val="0F4A4C1A"/>
    <w:multiLevelType w:val="hybridMultilevel"/>
    <w:tmpl w:val="77FEE020"/>
    <w:lvl w:ilvl="0" w:tplc="87B25F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8232A5"/>
    <w:multiLevelType w:val="multilevel"/>
    <w:tmpl w:val="2196EB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2187554">
    <w:abstractNumId w:val="0"/>
  </w:num>
  <w:num w:numId="2" w16cid:durableId="930823022">
    <w:abstractNumId w:val="2"/>
  </w:num>
  <w:num w:numId="3" w16cid:durableId="136139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8E7"/>
    <w:rsid w:val="00001EC2"/>
    <w:rsid w:val="000B3715"/>
    <w:rsid w:val="001176E3"/>
    <w:rsid w:val="00124890"/>
    <w:rsid w:val="00170AE4"/>
    <w:rsid w:val="001D5635"/>
    <w:rsid w:val="001E6DDF"/>
    <w:rsid w:val="00215307"/>
    <w:rsid w:val="00233F9E"/>
    <w:rsid w:val="00396512"/>
    <w:rsid w:val="003A6EDA"/>
    <w:rsid w:val="003B2346"/>
    <w:rsid w:val="003E4F93"/>
    <w:rsid w:val="0042502A"/>
    <w:rsid w:val="00496C23"/>
    <w:rsid w:val="004A6C94"/>
    <w:rsid w:val="00555721"/>
    <w:rsid w:val="00612961"/>
    <w:rsid w:val="006308FF"/>
    <w:rsid w:val="00650182"/>
    <w:rsid w:val="00722B61"/>
    <w:rsid w:val="007645CD"/>
    <w:rsid w:val="007727A9"/>
    <w:rsid w:val="007C2BF1"/>
    <w:rsid w:val="007C313D"/>
    <w:rsid w:val="007D717B"/>
    <w:rsid w:val="009E7C7C"/>
    <w:rsid w:val="00A7351C"/>
    <w:rsid w:val="00A86ABE"/>
    <w:rsid w:val="00AA25FD"/>
    <w:rsid w:val="00B340F6"/>
    <w:rsid w:val="00BE13FE"/>
    <w:rsid w:val="00BE4E87"/>
    <w:rsid w:val="00D94273"/>
    <w:rsid w:val="00DB58E7"/>
    <w:rsid w:val="00DC5E6C"/>
    <w:rsid w:val="00DE710F"/>
    <w:rsid w:val="00E4117A"/>
    <w:rsid w:val="00FA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C7175"/>
  <w15:docId w15:val="{1E122EDF-C62F-4B93-B6BF-54BD3774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2E8"/>
    <w:pPr>
      <w:spacing w:after="120"/>
      <w:ind w:left="-142" w:firstLine="425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7107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710799"/>
    <w:rPr>
      <w:rFonts w:cs="Times New Roman"/>
    </w:rPr>
  </w:style>
  <w:style w:type="character" w:customStyle="1" w:styleId="a6">
    <w:name w:val="Основной шрифт"/>
    <w:qFormat/>
    <w:rsid w:val="004D3D42"/>
    <w:rPr>
      <w:rFonts w:ascii="Times New Roman" w:hAnsi="Times New Roman" w:cs="Times New Roman"/>
    </w:rPr>
  </w:style>
  <w:style w:type="character" w:customStyle="1" w:styleId="a7">
    <w:name w:val="Основной текст Знак"/>
    <w:basedOn w:val="a0"/>
    <w:link w:val="a8"/>
    <w:qFormat/>
    <w:rsid w:val="004D3D4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A344A9"/>
    <w:rPr>
      <w:rFonts w:ascii="Segoe UI" w:hAnsi="Segoe UI" w:cs="Segoe UI"/>
      <w:sz w:val="18"/>
      <w:szCs w:val="18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794492"/>
  </w:style>
  <w:style w:type="character" w:styleId="ad">
    <w:name w:val="Hyperlink"/>
    <w:rsid w:val="00722B61"/>
    <w:rPr>
      <w:color w:val="000080"/>
      <w:u w:val="single"/>
    </w:rPr>
  </w:style>
  <w:style w:type="paragraph" w:customStyle="1" w:styleId="1">
    <w:name w:val="Заголовок1"/>
    <w:basedOn w:val="a"/>
    <w:next w:val="a8"/>
    <w:qFormat/>
    <w:rsid w:val="00722B61"/>
    <w:pPr>
      <w:keepNext/>
      <w:spacing w:before="24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link w:val="a7"/>
    <w:rsid w:val="004D3D42"/>
    <w:pPr>
      <w:spacing w:after="0"/>
      <w:ind w:left="0"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List"/>
    <w:basedOn w:val="a8"/>
    <w:rsid w:val="00722B61"/>
    <w:rPr>
      <w:rFonts w:ascii="PT Astra Serif" w:hAnsi="PT Astra Serif" w:cs="Noto Sans Devanagari"/>
    </w:rPr>
  </w:style>
  <w:style w:type="paragraph" w:styleId="af">
    <w:name w:val="caption"/>
    <w:basedOn w:val="a"/>
    <w:qFormat/>
    <w:rsid w:val="00722B61"/>
    <w:pPr>
      <w:suppressLineNumbers/>
      <w:spacing w:before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rsid w:val="00722B61"/>
    <w:pPr>
      <w:suppressLineNumbers/>
    </w:pPr>
    <w:rPr>
      <w:rFonts w:ascii="PT Astra Serif" w:hAnsi="PT Astra Serif" w:cs="Noto Sans Devanagari"/>
    </w:rPr>
  </w:style>
  <w:style w:type="paragraph" w:customStyle="1" w:styleId="HeaderandFooter">
    <w:name w:val="Header and Footer"/>
    <w:basedOn w:val="a"/>
    <w:qFormat/>
    <w:rsid w:val="00722B61"/>
  </w:style>
  <w:style w:type="paragraph" w:styleId="a4">
    <w:name w:val="header"/>
    <w:basedOn w:val="a"/>
    <w:link w:val="a3"/>
    <w:uiPriority w:val="99"/>
    <w:rsid w:val="00710799"/>
    <w:pPr>
      <w:tabs>
        <w:tab w:val="center" w:pos="4536"/>
        <w:tab w:val="right" w:pos="9072"/>
      </w:tabs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No Spacing"/>
    <w:uiPriority w:val="1"/>
    <w:qFormat/>
    <w:rsid w:val="007107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qFormat/>
    <w:rsid w:val="004D3D42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99"/>
    <w:qFormat/>
    <w:rsid w:val="002A3A9F"/>
    <w:pPr>
      <w:ind w:left="720"/>
      <w:contextualSpacing/>
    </w:pPr>
  </w:style>
  <w:style w:type="paragraph" w:styleId="aa">
    <w:name w:val="Balloon Text"/>
    <w:basedOn w:val="a"/>
    <w:link w:val="a9"/>
    <w:uiPriority w:val="99"/>
    <w:semiHidden/>
    <w:unhideWhenUsed/>
    <w:qFormat/>
    <w:rsid w:val="00A344A9"/>
    <w:pPr>
      <w:spacing w:after="0"/>
    </w:pPr>
    <w:rPr>
      <w:rFonts w:ascii="Segoe UI" w:hAnsi="Segoe UI" w:cs="Segoe UI"/>
      <w:sz w:val="18"/>
      <w:szCs w:val="18"/>
    </w:rPr>
  </w:style>
  <w:style w:type="paragraph" w:customStyle="1" w:styleId="10">
    <w:name w:val="Обычный1"/>
    <w:qFormat/>
    <w:rsid w:val="005F11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b"/>
    <w:uiPriority w:val="99"/>
    <w:unhideWhenUsed/>
    <w:rsid w:val="00794492"/>
    <w:pPr>
      <w:tabs>
        <w:tab w:val="center" w:pos="4677"/>
        <w:tab w:val="right" w:pos="9355"/>
      </w:tabs>
      <w:spacing w:after="0"/>
    </w:pPr>
  </w:style>
  <w:style w:type="paragraph" w:customStyle="1" w:styleId="ConsPlusNormal">
    <w:name w:val="ConsPlusNormal"/>
    <w:qFormat/>
    <w:rsid w:val="00722B61"/>
    <w:pPr>
      <w:widowControl w:val="0"/>
    </w:pPr>
    <w:rPr>
      <w:rFonts w:eastAsia="Times New Roman" w:cs="Calibri"/>
      <w:szCs w:val="20"/>
      <w:lang w:eastAsia="ru-RU"/>
    </w:rPr>
  </w:style>
  <w:style w:type="numbering" w:customStyle="1" w:styleId="af3">
    <w:name w:val="Без списка"/>
    <w:uiPriority w:val="99"/>
    <w:semiHidden/>
    <w:unhideWhenUsed/>
    <w:qFormat/>
    <w:rsid w:val="00722B61"/>
  </w:style>
  <w:style w:type="table" w:styleId="af4">
    <w:name w:val="Table Grid"/>
    <w:basedOn w:val="a1"/>
    <w:uiPriority w:val="99"/>
    <w:rsid w:val="0071079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24890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5FC9140425B15A00379A00DCEEFE6582C94B592684219C3F568D43B1sA36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F091D-83CC-4825-B4FF-2FEB26A3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</dc:creator>
  <dc:description/>
  <cp:lastModifiedBy>Пользователь</cp:lastModifiedBy>
  <cp:revision>28</cp:revision>
  <cp:lastPrinted>2026-06-23T03:54:00Z</cp:lastPrinted>
  <dcterms:created xsi:type="dcterms:W3CDTF">2026-02-05T07:25:00Z</dcterms:created>
  <dcterms:modified xsi:type="dcterms:W3CDTF">2026-07-20T09:35:00Z</dcterms:modified>
  <dc:language>ru-RU</dc:language>
</cp:coreProperties>
</file>